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CE" w:rsidRDefault="00DE61CE" w:rsidP="00DE61CE">
      <w:pPr>
        <w:pStyle w:val="1"/>
      </w:pPr>
      <w:r>
        <w:t>Федеральный закон от 27.12.2002 N 184-</w:t>
      </w:r>
      <w:bookmarkStart w:id="0" w:name="_GoBack"/>
      <w:bookmarkEnd w:id="0"/>
      <w:r>
        <w:t>ФЗ (ред. от 28.11.2018) "О техническом регулировании"</w:t>
      </w:r>
    </w:p>
    <w:p w:rsidR="00DE61CE" w:rsidRDefault="00DE61CE" w:rsidP="00DE61CE">
      <w:pPr>
        <w:pStyle w:val="2"/>
      </w:pPr>
      <w:r>
        <w:t>Статья 24. Декларирование соответствия</w:t>
      </w:r>
    </w:p>
    <w:p w:rsidR="00DE61CE" w:rsidRDefault="00DE61CE" w:rsidP="00DE61CE">
      <w:r>
        <w:t xml:space="preserve"> </w:t>
      </w:r>
    </w:p>
    <w:p w:rsidR="00DE61CE" w:rsidRDefault="00DE61CE" w:rsidP="00DE61CE">
      <w:r>
        <w:t>1. Декларирование соответствия осуществляется по одной из следующих схем:</w:t>
      </w:r>
    </w:p>
    <w:p w:rsidR="00DE61CE" w:rsidRDefault="00DE61CE" w:rsidP="00DE61CE">
      <w:r>
        <w:t>принятие декларации о соответствии на основании собственных доказательств;</w:t>
      </w:r>
    </w:p>
    <w:p w:rsidR="00DE61CE" w:rsidRDefault="00DE61CE" w:rsidP="00DE61CE">
      <w:r>
        <w:t>принятие декларации о соответствии на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 (далее - третья сторона).</w:t>
      </w:r>
    </w:p>
    <w:p w:rsidR="00DE61CE" w:rsidRDefault="00DE61CE" w:rsidP="00DE61CE">
      <w:proofErr w:type="gramStart"/>
      <w:r>
        <w:t>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предпринимателя, либо являющиеся изготовителем или продавцом,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</w:t>
      </w:r>
      <w:proofErr w:type="gramEnd"/>
      <w:r>
        <w:t xml:space="preserve"> (лицо, выполняющее функции иностранного изготовителя).</w:t>
      </w:r>
    </w:p>
    <w:p w:rsidR="00DE61CE" w:rsidRDefault="00DE61CE" w:rsidP="00DE61CE">
      <w:r>
        <w:t>Круг заявителей устанавливается соответствующим техническим регламентом.</w:t>
      </w:r>
    </w:p>
    <w:p w:rsidR="00DE61CE" w:rsidRDefault="00DE61CE" w:rsidP="00DE61CE">
      <w:r>
        <w:t xml:space="preserve"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</w:t>
      </w:r>
      <w:proofErr w:type="spellStart"/>
      <w:r>
        <w:t>недостижению</w:t>
      </w:r>
      <w:proofErr w:type="spellEnd"/>
      <w:r>
        <w:t xml:space="preserve"> целей подтверждения соответствия.</w:t>
      </w:r>
    </w:p>
    <w:p w:rsidR="00DE61CE" w:rsidRDefault="00DE61CE" w:rsidP="00DE61CE">
      <w:r>
        <w:t>2.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регламента. В качестве доказательственных материалов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 технического регламента.</w:t>
      </w:r>
    </w:p>
    <w:p w:rsidR="00DE61CE" w:rsidRDefault="00DE61CE" w:rsidP="00DE61CE">
      <w:r>
        <w:t>Техническая документация должна содержать:</w:t>
      </w:r>
    </w:p>
    <w:p w:rsidR="00DE61CE" w:rsidRDefault="00DE61CE" w:rsidP="00DE61CE">
      <w:r>
        <w:t>основные параметры и характеристики продукции, а также ее описание в целях оценки соответствия продукции требованиям технического регламента;</w:t>
      </w:r>
    </w:p>
    <w:p w:rsidR="00DE61CE" w:rsidRDefault="00DE61CE" w:rsidP="00DE61CE">
      <w:r>
        <w:t>описание мер по обеспечению безопасности продукции на одной или нескольких стадиях проектирования (включая изыскания), производства, строительства, монтажа, наладки, эксплуатации, хранения, перевозки, реализации и утилизации;</w:t>
      </w:r>
    </w:p>
    <w:p w:rsidR="00DE61CE" w:rsidRDefault="00DE61CE" w:rsidP="00DE61CE">
      <w:r>
        <w:t>список документов по стандартизации, применяемых полностью или частично и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и, если не применялись указанные документы по стандартизации, описание решений, выбранных для реализации требований технического регламента. В случае</w:t>
      </w:r>
      <w:proofErr w:type="gramStart"/>
      <w:r>
        <w:t>,</w:t>
      </w:r>
      <w:proofErr w:type="gramEnd"/>
      <w:r>
        <w:t xml:space="preserve"> если документы по стандартизации, включенные в </w:t>
      </w:r>
      <w:r>
        <w:lastRenderedPageBreak/>
        <w:t>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применялись частично, в технической документации указываются применяемые разделы указанных документов.</w:t>
      </w:r>
    </w:p>
    <w:p w:rsidR="00DE61CE" w:rsidRDefault="00DE61CE" w:rsidP="00DE61CE">
      <w:r>
        <w:t>(</w:t>
      </w:r>
      <w:proofErr w:type="gramStart"/>
      <w:r>
        <w:t>в</w:t>
      </w:r>
      <w:proofErr w:type="gramEnd"/>
      <w:r>
        <w:t xml:space="preserve"> ред. Федерального закона от 05.04.2016 N 104-ФЗ)</w:t>
      </w:r>
    </w:p>
    <w:p w:rsidR="00DE61CE" w:rsidRDefault="00DE61CE" w:rsidP="00DE61CE">
      <w:r>
        <w:t>Техническая документация также может содержать общее описание продукции, конструкторскую и технологическую документацию на продукцию, схемы компонентов, узлов, цепей, описания и пояснения, необходимые для понимания указанных схем, а также результаты выполненных проектных расчетов, проведенного контроля, иные документы, послужившие мотивированным основанием для подтверждения соответствия продукции требованиям технического регламента.</w:t>
      </w:r>
    </w:p>
    <w:p w:rsidR="00DE61CE" w:rsidRDefault="00DE61CE" w:rsidP="00DE61CE">
      <w:r>
        <w:t>Техническая документация, используемая в качестве доказательственного материала, также может содержать анализ риска применения (использования) продукции. Состав доказательственных материалов определяется соответствующим техническим регламентом, состав указанной технической документации может уточняться соответствующим техническим регламентом.</w:t>
      </w:r>
    </w:p>
    <w:p w:rsidR="00DE61CE" w:rsidRDefault="00DE61CE" w:rsidP="00DE61CE">
      <w:r>
        <w:t>(</w:t>
      </w:r>
      <w:proofErr w:type="gramStart"/>
      <w:r>
        <w:t>п</w:t>
      </w:r>
      <w:proofErr w:type="gramEnd"/>
      <w:r>
        <w:t>. 2 в ред. Федерального закона от 21.07.2011 N 255-ФЗ)</w:t>
      </w:r>
    </w:p>
    <w:p w:rsidR="00DE61CE" w:rsidRDefault="00DE61CE" w:rsidP="00DE61CE">
      <w:r>
        <w:t>3.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доказательствам, сформированным в порядке, предусмотренном пунктом 2 настоящей статьи:</w:t>
      </w:r>
    </w:p>
    <w:p w:rsidR="00DE61CE" w:rsidRDefault="00DE61CE" w:rsidP="00DE61CE">
      <w:r>
        <w:t>включает в доказательственные материалы протоколы исследований (испытаний) и измерений, проведенных в аккредитованной испытательной лаборатории (центре);</w:t>
      </w:r>
    </w:p>
    <w:p w:rsidR="00DE61CE" w:rsidRDefault="00DE61CE" w:rsidP="00DE61CE">
      <w:r>
        <w:t>предоставляет сертификат системы менеджмента качества, в отношении которого предусматривается контроль (надзор) органа по сертификации, выдавшего данный сертификат, за объектом сертификации.</w:t>
      </w:r>
    </w:p>
    <w:p w:rsidR="00DE61CE" w:rsidRDefault="00DE61CE" w:rsidP="00DE61CE">
      <w:r>
        <w:t>(</w:t>
      </w:r>
      <w:proofErr w:type="gramStart"/>
      <w:r>
        <w:t>в</w:t>
      </w:r>
      <w:proofErr w:type="gramEnd"/>
      <w:r>
        <w:t xml:space="preserve"> ред. Федерального закона от 21.07.2011 N 255-ФЗ)</w:t>
      </w:r>
    </w:p>
    <w:p w:rsidR="00DE61CE" w:rsidRDefault="00DE61CE" w:rsidP="00DE61CE">
      <w:r>
        <w:t>4. Утратил силу. - Федеральный закон от 21.07.2011 N 255-ФЗ.</w:t>
      </w:r>
    </w:p>
    <w:p w:rsidR="00DE61CE" w:rsidRDefault="00DE61CE" w:rsidP="00DE61CE">
      <w:r>
        <w:t xml:space="preserve">4.1. </w:t>
      </w:r>
      <w:proofErr w:type="gramStart"/>
      <w:r>
        <w:t>При декларировании соответствия заявитель, не применяющий документов по стандартизации,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подготовленного по результатам проведенных исследований (испытаний), измерений типового образца выпускаемой</w:t>
      </w:r>
      <w:proofErr w:type="gramEnd"/>
      <w:r>
        <w:t xml:space="preserve"> продукции, технической документации на данную продукцию, принять декларацию о соответствии в порядке, установленном пунктом 2 настоящей статьи или соответствующим техническим регламентом.</w:t>
      </w:r>
    </w:p>
    <w:p w:rsidR="00DE61CE" w:rsidRDefault="00DE61CE" w:rsidP="00DE61CE">
      <w:r>
        <w:t xml:space="preserve">(п. 4.1 </w:t>
      </w:r>
      <w:proofErr w:type="gramStart"/>
      <w:r>
        <w:t>введен</w:t>
      </w:r>
      <w:proofErr w:type="gramEnd"/>
      <w:r>
        <w:t xml:space="preserve"> Федеральным законом от 21.07.2011 N 255-ФЗ; в ред. Федерального закона от 05.04.2016 N 104-ФЗ)</w:t>
      </w:r>
    </w:p>
    <w:p w:rsidR="00DE61CE" w:rsidRDefault="00DE61CE" w:rsidP="00DE61CE">
      <w:r>
        <w:t>5. Декларация о соответствии оформляется на русском языке и должна содержать:</w:t>
      </w:r>
    </w:p>
    <w:p w:rsidR="00DE61CE" w:rsidRDefault="00DE61CE" w:rsidP="00DE61CE">
      <w:r>
        <w:lastRenderedPageBreak/>
        <w:t>наименование и местонахождение заявителя;</w:t>
      </w:r>
    </w:p>
    <w:p w:rsidR="00DE61CE" w:rsidRDefault="00DE61CE" w:rsidP="00DE61CE">
      <w:r>
        <w:t>наименование и местонахождение изготовителя;</w:t>
      </w:r>
    </w:p>
    <w:p w:rsidR="00DE61CE" w:rsidRDefault="00DE61CE" w:rsidP="00DE61CE">
      <w:r>
        <w:t>информацию об объекте подтверждения соответствия, позволяющую идентифицировать этот объект;</w:t>
      </w:r>
    </w:p>
    <w:p w:rsidR="00DE61CE" w:rsidRDefault="00DE61CE" w:rsidP="00DE61CE">
      <w:r>
        <w:t>наименование технического регламента, на соответствие требованиям которого подтверждается продукция;</w:t>
      </w:r>
    </w:p>
    <w:p w:rsidR="00DE61CE" w:rsidRDefault="00DE61CE" w:rsidP="00DE61CE">
      <w:r>
        <w:t>указание на схему декларирования соответствия;</w:t>
      </w:r>
    </w:p>
    <w:p w:rsidR="00DE61CE" w:rsidRDefault="00DE61CE" w:rsidP="00DE61CE">
      <w:r>
        <w:t>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регламентов;</w:t>
      </w:r>
    </w:p>
    <w:p w:rsidR="00DE61CE" w:rsidRDefault="00DE61CE" w:rsidP="00DE61CE">
      <w:r>
        <w:t>сведения о проведенных исследованиях (испытаниях) и измерениях, сертификате системы менеджмента качества, а также документах, послуживших основанием для подтверждения соответствия продукции требованиям технических регламентов;</w:t>
      </w:r>
    </w:p>
    <w:p w:rsidR="00DE61CE" w:rsidRDefault="00DE61CE" w:rsidP="00DE61CE">
      <w:r>
        <w:t>(в ред. Федерального закона от 21.07.2011 N 255-ФЗ)</w:t>
      </w:r>
    </w:p>
    <w:p w:rsidR="00DE61CE" w:rsidRDefault="00DE61CE" w:rsidP="00DE61CE">
      <w:r>
        <w:t>срок действия декларации о соответствии;</w:t>
      </w:r>
    </w:p>
    <w:p w:rsidR="00DE61CE" w:rsidRDefault="00DE61CE" w:rsidP="00DE61CE">
      <w:r>
        <w:t>иные предусмотренные соответствующими техническими регламентами сведения.</w:t>
      </w:r>
    </w:p>
    <w:p w:rsidR="00DE61CE" w:rsidRDefault="00DE61CE" w:rsidP="00DE61CE">
      <w:r>
        <w:t>Срок действия декларации о соответствии определяется техническим регламентом.</w:t>
      </w:r>
    </w:p>
    <w:p w:rsidR="00DE61CE" w:rsidRDefault="00DE61CE" w:rsidP="00DE61CE">
      <w:r>
        <w:t>Форма декларации о соответствии утверждается федеральным органом исполнительной власти по техническому регулированию.</w:t>
      </w:r>
    </w:p>
    <w:p w:rsidR="00DE61CE" w:rsidRDefault="00DE61CE" w:rsidP="00DE61CE">
      <w:r>
        <w:t xml:space="preserve">6. Оформленная заявителем в соответствии с пунктом 5 настоящей статьи декларация о соответствии подлежит регистрации </w:t>
      </w:r>
      <w:proofErr w:type="gramStart"/>
      <w:r>
        <w:t>в электронной форме в едином реестре деклараций о соответствии в уведомительном порядке в течение</w:t>
      </w:r>
      <w:proofErr w:type="gramEnd"/>
      <w:r>
        <w:t xml:space="preserve"> трех дней со дня ее принятия.</w:t>
      </w:r>
    </w:p>
    <w:p w:rsidR="00DE61CE" w:rsidRDefault="00DE61CE" w:rsidP="00DE61CE">
      <w:r>
        <w:t>Ведение единого реестра деклараций о соответствии осуществляет федеральный орган исполнительной власти, уполномоченный Правительством Российской Федерации.</w:t>
      </w:r>
    </w:p>
    <w:p w:rsidR="00DE61CE" w:rsidRDefault="00DE61CE" w:rsidP="00DE61CE">
      <w:r>
        <w:t>Порядок формирования и ведения единого реестра деклараций о соответствии и порядок регистрации деклараций о соответствии устанавливаются федеральным органом исполнительной власти, уполномоченным Правительством Российской Федерации.</w:t>
      </w:r>
    </w:p>
    <w:p w:rsidR="00DE61CE" w:rsidRDefault="00DE61CE" w:rsidP="00DE61CE">
      <w:r>
        <w:t>(п. 6 в ред. Федерального закона от 21.07.2011 N 255-ФЗ)</w:t>
      </w:r>
    </w:p>
    <w:p w:rsidR="00DE61CE" w:rsidRDefault="00DE61CE" w:rsidP="00DE61CE">
      <w:r>
        <w:t>7. 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случае, если иной срок их хранения не установлен техническим регламентом.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регламентов.</w:t>
      </w:r>
    </w:p>
    <w:p w:rsidR="00EF78E8" w:rsidRDefault="00DE61CE" w:rsidP="00DE61CE">
      <w:r>
        <w:t>(в ред. Федеральных законов от 21.07.2011 N 255-ФЗ, от 20.04.2015 N 102-ФЗ)</w:t>
      </w:r>
    </w:p>
    <w:sectPr w:rsidR="00EF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CE"/>
    <w:rsid w:val="00DE61CE"/>
    <w:rsid w:val="00E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1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E61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7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7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7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3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8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7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5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39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1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4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7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09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5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20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0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5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5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2020-06-06T16:31:00Z</dcterms:created>
  <dcterms:modified xsi:type="dcterms:W3CDTF">2020-06-06T16:31:00Z</dcterms:modified>
</cp:coreProperties>
</file>